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 w:rsidP="00F80BFA">
      <w:pPr>
        <w:tabs>
          <w:tab w:val="left" w:pos="1985"/>
        </w:tabs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  <w:r w:rsidR="00AE4CA1">
        <w:rPr>
          <w:sz w:val="32"/>
          <w:szCs w:val="32"/>
        </w:rPr>
        <w:t xml:space="preserve">– </w:t>
      </w:r>
      <w:r w:rsidR="00F80BFA">
        <w:rPr>
          <w:sz w:val="32"/>
          <w:szCs w:val="32"/>
        </w:rPr>
        <w:tab/>
      </w:r>
      <w:r w:rsidR="00AE4CA1">
        <w:rPr>
          <w:sz w:val="32"/>
          <w:szCs w:val="32"/>
        </w:rPr>
        <w:t>NOIS W</w:t>
      </w:r>
      <w:r w:rsidR="00AF5906">
        <w:rPr>
          <w:sz w:val="32"/>
          <w:szCs w:val="32"/>
        </w:rPr>
        <w:t>e</w:t>
      </w:r>
      <w:r w:rsidR="00AE4CA1">
        <w:rPr>
          <w:sz w:val="32"/>
          <w:szCs w:val="32"/>
        </w:rPr>
        <w:t>bInnsyn og NOIS Geo</w:t>
      </w:r>
      <w:r w:rsidR="00AF5906">
        <w:rPr>
          <w:sz w:val="32"/>
          <w:szCs w:val="32"/>
        </w:rPr>
        <w:t>I</w:t>
      </w:r>
      <w:r w:rsidR="00AE4CA1">
        <w:rPr>
          <w:sz w:val="32"/>
          <w:szCs w:val="32"/>
        </w:rPr>
        <w:t>nnsyn</w:t>
      </w:r>
      <w:r w:rsidR="00F80BFA">
        <w:rPr>
          <w:sz w:val="32"/>
          <w:szCs w:val="32"/>
        </w:rPr>
        <w:t xml:space="preserve"> geointegrasjon </w:t>
      </w:r>
      <w:r w:rsidR="00F80BFA">
        <w:rPr>
          <w:sz w:val="32"/>
          <w:szCs w:val="32"/>
        </w:rPr>
        <w:tab/>
        <w:t>med Acos arkivsystem</w:t>
      </w:r>
    </w:p>
    <w:p w:rsidR="00B615A9" w:rsidRDefault="00B615A9">
      <w:pPr>
        <w:rPr>
          <w:sz w:val="32"/>
          <w:szCs w:val="32"/>
        </w:rPr>
      </w:pPr>
    </w:p>
    <w:p w:rsidR="00B615A9" w:rsidRPr="00D15076" w:rsidRDefault="00B615A9" w:rsidP="00D15076">
      <w:pPr>
        <w:tabs>
          <w:tab w:val="left" w:pos="993"/>
        </w:tabs>
        <w:ind w:left="993" w:hanging="993"/>
        <w:rPr>
          <w:sz w:val="24"/>
          <w:szCs w:val="24"/>
        </w:rPr>
      </w:pPr>
      <w:r w:rsidRPr="00D15076">
        <w:rPr>
          <w:sz w:val="24"/>
          <w:szCs w:val="24"/>
        </w:rPr>
        <w:t>Føremål:</w:t>
      </w:r>
      <w:r w:rsidR="00AF5906" w:rsidRPr="00D15076">
        <w:rPr>
          <w:sz w:val="24"/>
          <w:szCs w:val="24"/>
        </w:rPr>
        <w:t xml:space="preserve"> </w:t>
      </w:r>
      <w:r w:rsidR="00D15076" w:rsidRPr="00D15076">
        <w:rPr>
          <w:sz w:val="24"/>
          <w:szCs w:val="24"/>
        </w:rPr>
        <w:tab/>
      </w:r>
      <w:r w:rsidR="00AE4CA1" w:rsidRPr="00D15076">
        <w:rPr>
          <w:sz w:val="24"/>
          <w:szCs w:val="24"/>
        </w:rPr>
        <w:t>Gjera tilgjen</w:t>
      </w:r>
      <w:r w:rsidR="00AF5906" w:rsidRPr="00D15076">
        <w:rPr>
          <w:sz w:val="24"/>
          <w:szCs w:val="24"/>
        </w:rPr>
        <w:t>ge</w:t>
      </w:r>
      <w:r w:rsidR="00AE4CA1" w:rsidRPr="00D15076">
        <w:rPr>
          <w:sz w:val="24"/>
          <w:szCs w:val="24"/>
        </w:rPr>
        <w:t xml:space="preserve">leg saksdokumenter </w:t>
      </w:r>
      <w:r w:rsidR="00AF5906" w:rsidRPr="00D15076">
        <w:rPr>
          <w:sz w:val="24"/>
          <w:szCs w:val="24"/>
        </w:rPr>
        <w:t xml:space="preserve">i webkartløysing </w:t>
      </w:r>
      <w:r w:rsidR="00AE4CA1" w:rsidRPr="00D15076">
        <w:rPr>
          <w:sz w:val="24"/>
          <w:szCs w:val="24"/>
        </w:rPr>
        <w:t>for innbyggarar</w:t>
      </w:r>
      <w:r w:rsidR="00AF5906" w:rsidRPr="00D15076">
        <w:rPr>
          <w:sz w:val="24"/>
          <w:szCs w:val="24"/>
        </w:rPr>
        <w:t xml:space="preserve">, næringsliv og forvaltning. </w:t>
      </w:r>
    </w:p>
    <w:p w:rsidR="00B615A9" w:rsidRPr="00D15076" w:rsidRDefault="00B615A9" w:rsidP="00D15076">
      <w:pPr>
        <w:tabs>
          <w:tab w:val="left" w:pos="993"/>
        </w:tabs>
        <w:ind w:left="993" w:hanging="993"/>
        <w:rPr>
          <w:sz w:val="24"/>
          <w:szCs w:val="24"/>
          <w:lang w:val="nb-NO"/>
        </w:rPr>
      </w:pPr>
      <w:r w:rsidRPr="00D15076">
        <w:rPr>
          <w:sz w:val="24"/>
          <w:szCs w:val="24"/>
        </w:rPr>
        <w:t>Omfang:</w:t>
      </w:r>
      <w:r w:rsidR="00AF5906" w:rsidRPr="00D15076">
        <w:rPr>
          <w:sz w:val="24"/>
          <w:szCs w:val="24"/>
        </w:rPr>
        <w:t xml:space="preserve"> </w:t>
      </w:r>
      <w:r w:rsidR="00D15076" w:rsidRPr="00D15076">
        <w:rPr>
          <w:sz w:val="24"/>
          <w:szCs w:val="24"/>
        </w:rPr>
        <w:tab/>
      </w:r>
      <w:r w:rsidR="00AF5906" w:rsidRPr="00D15076">
        <w:rPr>
          <w:sz w:val="24"/>
          <w:szCs w:val="24"/>
        </w:rPr>
        <w:t>Dokument som vert publisert via plandialog i webkartløysinga er tilgjengeleg for alle.</w:t>
      </w:r>
      <w:r w:rsidR="00E0487E" w:rsidRPr="00D15076">
        <w:rPr>
          <w:sz w:val="24"/>
          <w:szCs w:val="24"/>
        </w:rPr>
        <w:t xml:space="preserve"> Dette er kun ei innsynsteneste. Webkartet hentar saksdokumenter frå Acos sin «Innsynsdatabase». </w:t>
      </w:r>
      <w:r w:rsidR="00E0487E" w:rsidRPr="00D15076">
        <w:rPr>
          <w:sz w:val="24"/>
          <w:szCs w:val="24"/>
          <w:lang w:val="nb-NO"/>
        </w:rPr>
        <w:t xml:space="preserve">Dokumenter med en gitt status vert kopiert over på «Innsynsdatabasen» via kjøring av Acos DRUM tjeneste.  </w:t>
      </w:r>
    </w:p>
    <w:p w:rsidR="00B615A9" w:rsidRDefault="00B615A9" w:rsidP="00B615A9">
      <w:pPr>
        <w:rPr>
          <w:sz w:val="24"/>
          <w:szCs w:val="24"/>
        </w:rPr>
      </w:pPr>
      <w:r w:rsidRPr="00D15076">
        <w:rPr>
          <w:sz w:val="24"/>
          <w:szCs w:val="24"/>
        </w:rPr>
        <w:t>Ansvar for rutine:</w:t>
      </w:r>
      <w:r w:rsidR="00AE4CA1" w:rsidRPr="00D15076">
        <w:rPr>
          <w:sz w:val="24"/>
          <w:szCs w:val="24"/>
        </w:rPr>
        <w:t xml:space="preserve"> F</w:t>
      </w:r>
      <w:r w:rsidR="00AE4CA1">
        <w:rPr>
          <w:sz w:val="24"/>
          <w:szCs w:val="24"/>
        </w:rPr>
        <w:t>agleiar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AF5906" w:rsidP="00F8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rett oppsett</w:t>
            </w:r>
            <w:r w:rsidR="00F80BFA">
              <w:rPr>
                <w:sz w:val="24"/>
                <w:szCs w:val="24"/>
              </w:rPr>
              <w:t>/koding</w:t>
            </w:r>
            <w:r>
              <w:rPr>
                <w:sz w:val="24"/>
                <w:szCs w:val="24"/>
              </w:rPr>
              <w:t xml:space="preserve"> i Acos</w:t>
            </w:r>
            <w:r w:rsidR="00F80BFA">
              <w:rPr>
                <w:sz w:val="24"/>
                <w:szCs w:val="24"/>
              </w:rPr>
              <w:t xml:space="preserve"> for plansaker</w:t>
            </w:r>
            <w:r w:rsidR="00D64370">
              <w:rPr>
                <w:sz w:val="24"/>
                <w:szCs w:val="24"/>
              </w:rPr>
              <w:t xml:space="preserve"> slik at geointegrasjon mot webkartet fungerer</w:t>
            </w:r>
          </w:p>
        </w:tc>
        <w:tc>
          <w:tcPr>
            <w:tcW w:w="3071" w:type="dxa"/>
          </w:tcPr>
          <w:p w:rsidR="00B615A9" w:rsidRDefault="00F80BFA" w:rsidP="00F8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Arkivet og s</w:t>
            </w:r>
            <w:r w:rsidR="00AF5906">
              <w:rPr>
                <w:sz w:val="24"/>
                <w:szCs w:val="24"/>
              </w:rPr>
              <w:t>aksbehandlar på plansaker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F80BFA" w:rsidP="00F8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Inngåande dokument vert registrert på saka</w:t>
            </w:r>
            <w:r w:rsidR="00D64370">
              <w:rPr>
                <w:sz w:val="24"/>
                <w:szCs w:val="24"/>
              </w:rPr>
              <w:t xml:space="preserve"> i Acos</w:t>
            </w:r>
          </w:p>
        </w:tc>
        <w:tc>
          <w:tcPr>
            <w:tcW w:w="3071" w:type="dxa"/>
          </w:tcPr>
          <w:p w:rsidR="00B615A9" w:rsidRDefault="00F8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Arkivet</w:t>
            </w:r>
          </w:p>
        </w:tc>
      </w:tr>
      <w:tr w:rsidR="00F80BFA" w:rsidTr="00B615A9">
        <w:trPr>
          <w:trHeight w:val="703"/>
        </w:trPr>
        <w:tc>
          <w:tcPr>
            <w:tcW w:w="817" w:type="dxa"/>
          </w:tcPr>
          <w:p w:rsidR="00F80BFA" w:rsidRPr="00B615A9" w:rsidRDefault="00F80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F80BFA" w:rsidRDefault="00387BD7" w:rsidP="00B03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Utgåande dokument vert produsert </w:t>
            </w:r>
            <w:r w:rsidR="00D64370">
              <w:rPr>
                <w:sz w:val="24"/>
                <w:szCs w:val="24"/>
              </w:rPr>
              <w:t xml:space="preserve">på saka </w:t>
            </w:r>
            <w:r>
              <w:rPr>
                <w:sz w:val="24"/>
                <w:szCs w:val="24"/>
              </w:rPr>
              <w:t>i Acos</w:t>
            </w:r>
          </w:p>
        </w:tc>
        <w:tc>
          <w:tcPr>
            <w:tcW w:w="3071" w:type="dxa"/>
          </w:tcPr>
          <w:p w:rsidR="00F80BFA" w:rsidRDefault="00387BD7" w:rsidP="00B03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Saksbehandlar</w:t>
            </w:r>
          </w:p>
        </w:tc>
      </w:tr>
      <w:tr w:rsidR="00387BD7" w:rsidTr="00B615A9">
        <w:trPr>
          <w:trHeight w:val="686"/>
        </w:trPr>
        <w:tc>
          <w:tcPr>
            <w:tcW w:w="817" w:type="dxa"/>
          </w:tcPr>
          <w:p w:rsidR="00387BD7" w:rsidRPr="00B615A9" w:rsidRDefault="0038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387BD7" w:rsidRDefault="00387BD7" w:rsidP="00A5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kontroll på milepælene i Acos slik at desse synar rett i plandialogen i webkaret</w:t>
            </w:r>
          </w:p>
        </w:tc>
        <w:tc>
          <w:tcPr>
            <w:tcW w:w="3071" w:type="dxa"/>
          </w:tcPr>
          <w:p w:rsidR="00387BD7" w:rsidRDefault="00387BD7" w:rsidP="00387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Saksbehandlar</w:t>
            </w:r>
          </w:p>
        </w:tc>
      </w:tr>
      <w:tr w:rsidR="00387BD7" w:rsidTr="00B615A9">
        <w:trPr>
          <w:trHeight w:val="709"/>
        </w:trPr>
        <w:tc>
          <w:tcPr>
            <w:tcW w:w="817" w:type="dxa"/>
          </w:tcPr>
          <w:p w:rsidR="00387BD7" w:rsidRPr="00B615A9" w:rsidRDefault="0038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387BD7" w:rsidRDefault="00387BD7" w:rsidP="00A5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Kjøring av «plan»-drum for å gjera dokumenter </w:t>
            </w:r>
            <w:r w:rsidR="00D15076">
              <w:rPr>
                <w:sz w:val="24"/>
                <w:szCs w:val="24"/>
              </w:rPr>
              <w:t xml:space="preserve">med en gitt status </w:t>
            </w:r>
            <w:r>
              <w:rPr>
                <w:sz w:val="24"/>
                <w:szCs w:val="24"/>
              </w:rPr>
              <w:t>tilgjengeleg i plandialogen i webkartet</w:t>
            </w:r>
          </w:p>
        </w:tc>
        <w:tc>
          <w:tcPr>
            <w:tcW w:w="3071" w:type="dxa"/>
          </w:tcPr>
          <w:p w:rsidR="00387BD7" w:rsidRDefault="00387BD7" w:rsidP="00387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Arkivet etter beskjed frå saksbehandlar</w:t>
            </w:r>
          </w:p>
        </w:tc>
      </w:tr>
      <w:tr w:rsidR="00387BD7" w:rsidTr="00B615A9">
        <w:trPr>
          <w:trHeight w:val="691"/>
        </w:trPr>
        <w:tc>
          <w:tcPr>
            <w:tcW w:w="817" w:type="dxa"/>
          </w:tcPr>
          <w:p w:rsidR="00387BD7" w:rsidRPr="00B615A9" w:rsidRDefault="0038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387BD7" w:rsidRDefault="00387BD7" w:rsidP="009B4A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387BD7" w:rsidRDefault="00387BD7" w:rsidP="009B4A73">
            <w:pPr>
              <w:rPr>
                <w:sz w:val="24"/>
                <w:szCs w:val="24"/>
              </w:rPr>
            </w:pPr>
          </w:p>
        </w:tc>
      </w:tr>
      <w:tr w:rsidR="00387BD7" w:rsidTr="00B615A9">
        <w:trPr>
          <w:trHeight w:val="554"/>
        </w:trPr>
        <w:tc>
          <w:tcPr>
            <w:tcW w:w="817" w:type="dxa"/>
          </w:tcPr>
          <w:p w:rsidR="00387BD7" w:rsidRDefault="0038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387BD7" w:rsidRDefault="00387BD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387BD7" w:rsidRDefault="00387BD7">
            <w:pPr>
              <w:rPr>
                <w:sz w:val="24"/>
                <w:szCs w:val="24"/>
              </w:rPr>
            </w:pPr>
          </w:p>
        </w:tc>
      </w:tr>
      <w:tr w:rsidR="00387BD7" w:rsidTr="00B615A9">
        <w:tc>
          <w:tcPr>
            <w:tcW w:w="817" w:type="dxa"/>
          </w:tcPr>
          <w:p w:rsidR="00387BD7" w:rsidRDefault="00387BD7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387BD7" w:rsidRDefault="00387BD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387BD7" w:rsidRDefault="00387BD7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387BD7"/>
    <w:rsid w:val="00991F5D"/>
    <w:rsid w:val="00AA24DE"/>
    <w:rsid w:val="00AE4CA1"/>
    <w:rsid w:val="00AF5906"/>
    <w:rsid w:val="00B615A9"/>
    <w:rsid w:val="00D15076"/>
    <w:rsid w:val="00D64370"/>
    <w:rsid w:val="00E0487E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2016-06-08T07:11:00Z</cp:lastPrinted>
  <dcterms:created xsi:type="dcterms:W3CDTF">2016-07-07T10:07:00Z</dcterms:created>
  <dcterms:modified xsi:type="dcterms:W3CDTF">2016-07-07T10:07:00Z</dcterms:modified>
</cp:coreProperties>
</file>